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21" w:rsidRDefault="00377021" w:rsidP="00C45E01">
      <w:pPr>
        <w:bidi/>
        <w:rPr>
          <w:rFonts w:ascii="Tahoma" w:hAnsi="Tahoma" w:cs="Tahoma" w:hint="cs"/>
          <w:color w:val="1F3864" w:themeColor="accent1" w:themeShade="80"/>
          <w:sz w:val="28"/>
          <w:szCs w:val="28"/>
          <w:rtl/>
        </w:rPr>
      </w:pPr>
      <w:bookmarkStart w:id="0" w:name="_GoBack"/>
      <w:bookmarkEnd w:id="0"/>
    </w:p>
    <w:p w:rsidR="00FC2C31" w:rsidRDefault="00FC2C31" w:rsidP="00FC2C31">
      <w:pPr>
        <w:bidi/>
        <w:rPr>
          <w:rFonts w:ascii="Tahoma" w:hAnsi="Tahoma" w:cs="Tahoma"/>
          <w:color w:val="1F3864" w:themeColor="accent1" w:themeShade="80"/>
          <w:sz w:val="28"/>
          <w:szCs w:val="28"/>
          <w:rtl/>
        </w:rPr>
      </w:pPr>
    </w:p>
    <w:p w:rsidR="00FC2C31" w:rsidRDefault="00FC2C31" w:rsidP="00FC2C31">
      <w:pPr>
        <w:bidi/>
        <w:rPr>
          <w:rFonts w:ascii="Arial" w:hAnsi="Arial" w:cs="Arial"/>
        </w:rPr>
      </w:pPr>
      <w:r>
        <w:rPr>
          <w:rFonts w:ascii="Arial" w:hAnsi="Arial" w:cs="Arial"/>
          <w:rtl/>
        </w:rPr>
        <w:t>התנועה הקיבוצית: "שמירה על הקרן הקיימת היא אינטרס חיוני לחיזוקה של מדינת ישראל כמדינת הלאום של העם היהודי !"</w:t>
      </w:r>
    </w:p>
    <w:p w:rsidR="00FC2C31" w:rsidRDefault="00FC2C31" w:rsidP="00FC2C31">
      <w:pPr>
        <w:bidi/>
        <w:rPr>
          <w:rFonts w:ascii="Arial" w:hAnsi="Arial" w:cs="Arial"/>
        </w:rPr>
      </w:pPr>
    </w:p>
    <w:p w:rsidR="00FC2C31" w:rsidRDefault="00FC2C31" w:rsidP="00FC2C31">
      <w:pPr>
        <w:bidi/>
        <w:rPr>
          <w:rFonts w:ascii="Arial" w:hAnsi="Arial" w:cs="Arial"/>
          <w:rtl/>
        </w:rPr>
      </w:pPr>
    </w:p>
    <w:p w:rsidR="00FC2C31" w:rsidRDefault="00FC2C31" w:rsidP="00FC2C31">
      <w:pPr>
        <w:bidi/>
        <w:rPr>
          <w:rFonts w:ascii="Calibri" w:hAnsi="Calibri" w:cs="Times New Roman"/>
          <w:rtl/>
        </w:rPr>
      </w:pPr>
      <w:r>
        <w:rPr>
          <w:rFonts w:ascii="Arial" w:hAnsi="Arial" w:cs="Arial"/>
          <w:rtl/>
        </w:rPr>
        <w:t>גם לאחר הקמת מדינת ישראל ממשיכה הקרן הקיימת לישראל למלא את תפקידה הציוני כגוף השומר על אדמות העם היהודי בארץ ישראל ואל לה למדינה לפגוע בתפקיד החשוב הזה.</w:t>
      </w:r>
    </w:p>
    <w:p w:rsidR="00FC2C31" w:rsidRDefault="00FC2C31" w:rsidP="00FC2C31">
      <w:pPr>
        <w:bidi/>
        <w:rPr>
          <w:rFonts w:ascii="Arial" w:hAnsi="Arial" w:cs="Arial"/>
          <w:rtl/>
        </w:rPr>
      </w:pPr>
      <w:r>
        <w:rPr>
          <w:rFonts w:ascii="Arial" w:hAnsi="Arial" w:cs="Arial"/>
          <w:rtl/>
        </w:rPr>
        <w:t>התנועה הקיבוצית מייחסת חשיבות רבה לשמירת מערכת יחסים תקינה עם העם היהודי בתפוצות ומזהה סכנה לפגיעה במערכת היחסים החשובה הזאת, עם ניסיונה של המדינה להשתלט על נכסיו של העם היהודי.</w:t>
      </w:r>
    </w:p>
    <w:p w:rsidR="00FC2C31" w:rsidRDefault="00FC2C31" w:rsidP="00FC2C31">
      <w:pPr>
        <w:bidi/>
        <w:rPr>
          <w:rFonts w:ascii="Arial" w:hAnsi="Arial" w:cs="Arial"/>
        </w:rPr>
      </w:pPr>
      <w:r>
        <w:rPr>
          <w:rFonts w:ascii="Arial" w:hAnsi="Arial" w:cs="Arial"/>
          <w:rtl/>
        </w:rPr>
        <w:t>התנועה הקיבוצית מוקירה את פעילותה של הקרן הקיימת לישראל בנגב, בגליל וברחבי הפריפריה, הגיאוגרפית והחברתית. בתוך כך את חלקה המשמעותי של הקרן הקיימת בתרומה למשק המים הלאומי, את מערכות החינוך והתרבות הייחודיות ורואה חשיבות רבה בנטיעתם טיפוחם ושמירתם של יערות ישראל .</w:t>
      </w:r>
    </w:p>
    <w:p w:rsidR="00FC2C31" w:rsidRDefault="00FC2C31" w:rsidP="00FC2C31">
      <w:pPr>
        <w:bidi/>
        <w:rPr>
          <w:rFonts w:ascii="Arial" w:hAnsi="Arial" w:cs="Arial"/>
          <w:rtl/>
        </w:rPr>
      </w:pPr>
      <w:r>
        <w:rPr>
          <w:rFonts w:ascii="Arial" w:hAnsi="Arial" w:cs="Arial"/>
          <w:rtl/>
        </w:rPr>
        <w:t>התנועה הקיבוצית מוחה על הדרך הכוחנית והבעייתית בה בחרה ממשלת ישראל להפר הסכם עליו חתמה עם הקרן הקיימת לישראל, לפני פחות משנתיים.</w:t>
      </w:r>
    </w:p>
    <w:p w:rsidR="00FC2C31" w:rsidRDefault="00FC2C31" w:rsidP="00FC2C31">
      <w:pPr>
        <w:bidi/>
        <w:rPr>
          <w:rFonts w:ascii="Arial" w:hAnsi="Arial" w:cs="Arial"/>
          <w:rtl/>
        </w:rPr>
      </w:pPr>
      <w:r>
        <w:rPr>
          <w:rFonts w:ascii="Arial" w:hAnsi="Arial" w:cs="Arial"/>
          <w:rtl/>
        </w:rPr>
        <w:t>לפיכך, מגנה התנועה הקיבוצית את כוונת ממשלת ישראל להלאים את הקרן הקיימת לישראל, וקוראת לצדדים להגיע ביניהם להסכמות. שמירה על הקרן הקיימת היא אינטרס חיוני לחיזוקה של מדינת ישראל כמדינת הלאום של העם היהודי !</w:t>
      </w:r>
    </w:p>
    <w:p w:rsidR="00FC2C31" w:rsidRDefault="00FC2C31" w:rsidP="00FC2C31">
      <w:pPr>
        <w:bidi/>
        <w:rPr>
          <w:rFonts w:ascii="Arial" w:hAnsi="Arial" w:cs="Arial"/>
          <w:rtl/>
        </w:rPr>
      </w:pPr>
    </w:p>
    <w:p w:rsidR="00FC2C31" w:rsidRDefault="00FC2C31" w:rsidP="00FC2C31">
      <w:pPr>
        <w:bidi/>
        <w:rPr>
          <w:rFonts w:ascii="Arial" w:hAnsi="Arial" w:cs="Arial"/>
          <w:rtl/>
        </w:rPr>
      </w:pPr>
      <w:r>
        <w:rPr>
          <w:rFonts w:ascii="Arial" w:hAnsi="Arial" w:cs="Arial"/>
          <w:rtl/>
        </w:rPr>
        <w:t>מזכירות התנועה הקיבוצית</w:t>
      </w:r>
    </w:p>
    <w:p w:rsidR="00FC2C31" w:rsidRDefault="00FC2C31" w:rsidP="00FC2C31">
      <w:pPr>
        <w:bidi/>
        <w:rPr>
          <w:rFonts w:ascii="Calibri" w:hAnsi="Calibri" w:cs="Times New Roman"/>
          <w:rtl/>
        </w:rPr>
      </w:pPr>
    </w:p>
    <w:p w:rsidR="00FC2C31" w:rsidRDefault="00FC2C31" w:rsidP="00FC2C31">
      <w:pPr>
        <w:bidi/>
        <w:rPr>
          <w:rFonts w:ascii="Tahoma" w:hAnsi="Tahoma" w:cs="Tahoma"/>
          <w:color w:val="1F3864" w:themeColor="accent1" w:themeShade="80"/>
          <w:sz w:val="28"/>
          <w:szCs w:val="28"/>
          <w:rtl/>
        </w:rPr>
      </w:pPr>
    </w:p>
    <w:p w:rsidR="00377021" w:rsidRDefault="00377021" w:rsidP="00377021">
      <w:pPr>
        <w:bidi/>
        <w:rPr>
          <w:rFonts w:ascii="Tahoma" w:hAnsi="Tahoma" w:cs="Tahoma"/>
          <w:color w:val="1F3864" w:themeColor="accent1" w:themeShade="80"/>
          <w:sz w:val="28"/>
          <w:szCs w:val="28"/>
          <w:rtl/>
        </w:rPr>
      </w:pPr>
    </w:p>
    <w:p w:rsidR="00377021" w:rsidRDefault="00377021" w:rsidP="00377021">
      <w:pPr>
        <w:bidi/>
        <w:rPr>
          <w:rFonts w:ascii="Tahoma" w:hAnsi="Tahoma" w:cs="Tahoma"/>
          <w:color w:val="1F3864" w:themeColor="accent1" w:themeShade="80"/>
          <w:sz w:val="28"/>
          <w:szCs w:val="28"/>
          <w:rtl/>
        </w:rPr>
      </w:pPr>
    </w:p>
    <w:sectPr w:rsidR="00377021" w:rsidSect="00735D9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B4" w:rsidRDefault="00560BB4" w:rsidP="00735D96">
      <w:pPr>
        <w:spacing w:after="0" w:line="240" w:lineRule="auto"/>
      </w:pPr>
      <w:r>
        <w:separator/>
      </w:r>
    </w:p>
  </w:endnote>
  <w:endnote w:type="continuationSeparator" w:id="0">
    <w:p w:rsidR="00560BB4" w:rsidRDefault="00560BB4" w:rsidP="00735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D3" w:rsidRDefault="00777F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96" w:rsidRDefault="00F2455E">
    <w:pPr>
      <w:pStyle w:val="a5"/>
    </w:pPr>
    <w:r>
      <w:rPr>
        <w:noProof/>
      </w:rPr>
      <w:drawing>
        <wp:anchor distT="0" distB="0" distL="114300" distR="114300" simplePos="0" relativeHeight="251659264" behindDoc="1" locked="0" layoutInCell="1" allowOverlap="1">
          <wp:simplePos x="0" y="0"/>
          <wp:positionH relativeFrom="page">
            <wp:posOffset>-203200</wp:posOffset>
          </wp:positionH>
          <wp:positionV relativeFrom="bottomMargin">
            <wp:posOffset>341630</wp:posOffset>
          </wp:positionV>
          <wp:extent cx="7903756" cy="643255"/>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903756" cy="643255"/>
                  </a:xfrm>
                  <a:prstGeom prst="rect">
                    <a:avLst/>
                  </a:prstGeom>
                </pic:spPr>
              </pic:pic>
            </a:graphicData>
          </a:graphic>
          <wp14:sizeRelH relativeFrom="margin">
            <wp14:pctWidth>0</wp14:pctWidth>
          </wp14:sizeRelH>
          <wp14:sizeRelV relativeFrom="margin">
            <wp14:pctHeight>0</wp14:pctHeight>
          </wp14:sizeRelV>
        </wp:anchor>
      </w:drawing>
    </w:r>
  </w:p>
  <w:p w:rsidR="00735D96" w:rsidRDefault="00735D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D3" w:rsidRDefault="00777F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B4" w:rsidRDefault="00560BB4" w:rsidP="00735D96">
      <w:pPr>
        <w:spacing w:after="0" w:line="240" w:lineRule="auto"/>
      </w:pPr>
      <w:r>
        <w:separator/>
      </w:r>
    </w:p>
  </w:footnote>
  <w:footnote w:type="continuationSeparator" w:id="0">
    <w:p w:rsidR="00560BB4" w:rsidRDefault="00560BB4" w:rsidP="00735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D3" w:rsidRDefault="00777F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96" w:rsidRDefault="00735D96" w:rsidP="00777FD3">
    <w:pPr>
      <w:pStyle w:val="a3"/>
      <w:tabs>
        <w:tab w:val="clear" w:pos="4680"/>
        <w:tab w:val="clear" w:pos="9360"/>
        <w:tab w:val="center" w:pos="4513"/>
      </w:tabs>
    </w:pPr>
    <w:r>
      <w:rPr>
        <w:noProof/>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598141" cy="184902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98141" cy="1849024"/>
                  </a:xfrm>
                  <a:prstGeom prst="rect">
                    <a:avLst/>
                  </a:prstGeom>
                </pic:spPr>
              </pic:pic>
            </a:graphicData>
          </a:graphic>
          <wp14:sizeRelH relativeFrom="margin">
            <wp14:pctWidth>0</wp14:pctWidth>
          </wp14:sizeRelH>
          <wp14:sizeRelV relativeFrom="margin">
            <wp14:pctHeight>0</wp14:pctHeight>
          </wp14:sizeRelV>
        </wp:anchor>
      </w:drawing>
    </w:r>
    <w:r w:rsidR="00777FD3">
      <w:tab/>
    </w:r>
  </w:p>
  <w:p w:rsidR="00735D96" w:rsidRDefault="005D776B" w:rsidP="005D776B">
    <w:pPr>
      <w:pStyle w:val="a3"/>
      <w:tabs>
        <w:tab w:val="clear" w:pos="4680"/>
        <w:tab w:val="clear" w:pos="9360"/>
        <w:tab w:val="left" w:pos="524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FD3" w:rsidRDefault="00777F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70059"/>
    <w:multiLevelType w:val="hybridMultilevel"/>
    <w:tmpl w:val="8C4E1E7E"/>
    <w:lvl w:ilvl="0" w:tplc="92C2BC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6"/>
    <w:rsid w:val="00002587"/>
    <w:rsid w:val="000349CE"/>
    <w:rsid w:val="000B1EB7"/>
    <w:rsid w:val="00191CA1"/>
    <w:rsid w:val="001964A6"/>
    <w:rsid w:val="001D23A6"/>
    <w:rsid w:val="001F61C2"/>
    <w:rsid w:val="00280150"/>
    <w:rsid w:val="0031174B"/>
    <w:rsid w:val="00312A19"/>
    <w:rsid w:val="00377021"/>
    <w:rsid w:val="00385173"/>
    <w:rsid w:val="00414E3A"/>
    <w:rsid w:val="0042310C"/>
    <w:rsid w:val="0043085C"/>
    <w:rsid w:val="00487500"/>
    <w:rsid w:val="00522313"/>
    <w:rsid w:val="00524F29"/>
    <w:rsid w:val="00534D25"/>
    <w:rsid w:val="00560BB4"/>
    <w:rsid w:val="00582918"/>
    <w:rsid w:val="005A741A"/>
    <w:rsid w:val="005C2946"/>
    <w:rsid w:val="005C37EC"/>
    <w:rsid w:val="005D776B"/>
    <w:rsid w:val="005E6929"/>
    <w:rsid w:val="00630D44"/>
    <w:rsid w:val="00636103"/>
    <w:rsid w:val="006F52D1"/>
    <w:rsid w:val="00735D96"/>
    <w:rsid w:val="00777FD3"/>
    <w:rsid w:val="00792DE2"/>
    <w:rsid w:val="007F1C79"/>
    <w:rsid w:val="008073CD"/>
    <w:rsid w:val="00854F01"/>
    <w:rsid w:val="008B27AC"/>
    <w:rsid w:val="00905ADA"/>
    <w:rsid w:val="00924139"/>
    <w:rsid w:val="009C06C2"/>
    <w:rsid w:val="009D2EA4"/>
    <w:rsid w:val="00A200E0"/>
    <w:rsid w:val="00A30471"/>
    <w:rsid w:val="00AB07E5"/>
    <w:rsid w:val="00B9704D"/>
    <w:rsid w:val="00C15F2E"/>
    <w:rsid w:val="00C45E01"/>
    <w:rsid w:val="00CD4DB0"/>
    <w:rsid w:val="00E51180"/>
    <w:rsid w:val="00EB2512"/>
    <w:rsid w:val="00F2455E"/>
    <w:rsid w:val="00F41C1D"/>
    <w:rsid w:val="00FC2C31"/>
    <w:rsid w:val="00FE1D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D96"/>
    <w:pPr>
      <w:tabs>
        <w:tab w:val="center" w:pos="4680"/>
        <w:tab w:val="right" w:pos="9360"/>
      </w:tabs>
      <w:spacing w:after="0" w:line="240" w:lineRule="auto"/>
    </w:pPr>
  </w:style>
  <w:style w:type="character" w:customStyle="1" w:styleId="a4">
    <w:name w:val="כותרת עליונה תו"/>
    <w:basedOn w:val="a0"/>
    <w:link w:val="a3"/>
    <w:uiPriority w:val="99"/>
    <w:rsid w:val="00735D96"/>
  </w:style>
  <w:style w:type="paragraph" w:styleId="a5">
    <w:name w:val="footer"/>
    <w:basedOn w:val="a"/>
    <w:link w:val="a6"/>
    <w:uiPriority w:val="99"/>
    <w:unhideWhenUsed/>
    <w:rsid w:val="00735D96"/>
    <w:pPr>
      <w:tabs>
        <w:tab w:val="center" w:pos="4680"/>
        <w:tab w:val="right" w:pos="9360"/>
      </w:tabs>
      <w:spacing w:after="0" w:line="240" w:lineRule="auto"/>
    </w:pPr>
  </w:style>
  <w:style w:type="character" w:customStyle="1" w:styleId="a6">
    <w:name w:val="כותרת תחתונה תו"/>
    <w:basedOn w:val="a0"/>
    <w:link w:val="a5"/>
    <w:uiPriority w:val="99"/>
    <w:rsid w:val="00735D96"/>
  </w:style>
  <w:style w:type="paragraph" w:styleId="a7">
    <w:name w:val="Balloon Text"/>
    <w:basedOn w:val="a"/>
    <w:link w:val="a8"/>
    <w:uiPriority w:val="99"/>
    <w:semiHidden/>
    <w:unhideWhenUsed/>
    <w:rsid w:val="005A741A"/>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5A741A"/>
    <w:rPr>
      <w:rFonts w:ascii="Tahoma" w:hAnsi="Tahoma" w:cs="Tahoma"/>
      <w:sz w:val="18"/>
      <w:szCs w:val="18"/>
    </w:rPr>
  </w:style>
  <w:style w:type="paragraph" w:styleId="a9">
    <w:name w:val="List Paragraph"/>
    <w:basedOn w:val="a"/>
    <w:uiPriority w:val="34"/>
    <w:qFormat/>
    <w:rsid w:val="005E69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D96"/>
    <w:pPr>
      <w:tabs>
        <w:tab w:val="center" w:pos="4680"/>
        <w:tab w:val="right" w:pos="9360"/>
      </w:tabs>
      <w:spacing w:after="0" w:line="240" w:lineRule="auto"/>
    </w:pPr>
  </w:style>
  <w:style w:type="character" w:customStyle="1" w:styleId="a4">
    <w:name w:val="כותרת עליונה תו"/>
    <w:basedOn w:val="a0"/>
    <w:link w:val="a3"/>
    <w:uiPriority w:val="99"/>
    <w:rsid w:val="00735D96"/>
  </w:style>
  <w:style w:type="paragraph" w:styleId="a5">
    <w:name w:val="footer"/>
    <w:basedOn w:val="a"/>
    <w:link w:val="a6"/>
    <w:uiPriority w:val="99"/>
    <w:unhideWhenUsed/>
    <w:rsid w:val="00735D96"/>
    <w:pPr>
      <w:tabs>
        <w:tab w:val="center" w:pos="4680"/>
        <w:tab w:val="right" w:pos="9360"/>
      </w:tabs>
      <w:spacing w:after="0" w:line="240" w:lineRule="auto"/>
    </w:pPr>
  </w:style>
  <w:style w:type="character" w:customStyle="1" w:styleId="a6">
    <w:name w:val="כותרת תחתונה תו"/>
    <w:basedOn w:val="a0"/>
    <w:link w:val="a5"/>
    <w:uiPriority w:val="99"/>
    <w:rsid w:val="00735D96"/>
  </w:style>
  <w:style w:type="paragraph" w:styleId="a7">
    <w:name w:val="Balloon Text"/>
    <w:basedOn w:val="a"/>
    <w:link w:val="a8"/>
    <w:uiPriority w:val="99"/>
    <w:semiHidden/>
    <w:unhideWhenUsed/>
    <w:rsid w:val="005A741A"/>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5A741A"/>
    <w:rPr>
      <w:rFonts w:ascii="Tahoma" w:hAnsi="Tahoma" w:cs="Tahoma"/>
      <w:sz w:val="18"/>
      <w:szCs w:val="18"/>
    </w:rPr>
  </w:style>
  <w:style w:type="paragraph" w:styleId="a9">
    <w:name w:val="List Paragraph"/>
    <w:basedOn w:val="a"/>
    <w:uiPriority w:val="34"/>
    <w:qFormat/>
    <w:rsid w:val="005E6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892</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www</cp:lastModifiedBy>
  <cp:revision>2</cp:revision>
  <dcterms:created xsi:type="dcterms:W3CDTF">2017-11-16T10:36:00Z</dcterms:created>
  <dcterms:modified xsi:type="dcterms:W3CDTF">2017-11-16T10:36:00Z</dcterms:modified>
</cp:coreProperties>
</file>