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FC6" w:rsidRPr="00BC26B4" w:rsidRDefault="00FC3FC6" w:rsidP="00FC3FC6">
      <w:pPr>
        <w:widowControl w:val="0"/>
        <w:autoSpaceDE w:val="0"/>
        <w:autoSpaceDN w:val="0"/>
        <w:adjustRightInd w:val="0"/>
        <w:spacing w:line="360" w:lineRule="auto"/>
        <w:jc w:val="center"/>
        <w:rPr>
          <w:rFonts w:ascii="Arial" w:hAnsi="Arial" w:cs="Arial"/>
          <w:b/>
          <w:bCs/>
          <w:color w:val="FF0000"/>
          <w:rtl/>
        </w:rPr>
      </w:pPr>
      <w:r>
        <w:rPr>
          <w:rFonts w:ascii="Arial" w:hAnsi="Arial" w:cs="Arial"/>
          <w:b/>
          <w:bCs/>
          <w:noProof/>
          <w:color w:val="FF0000"/>
        </w:rPr>
        <w:drawing>
          <wp:inline distT="0" distB="0" distL="0" distR="0">
            <wp:extent cx="1626870" cy="557080"/>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27092" cy="557156"/>
                    </a:xfrm>
                    <a:prstGeom prst="rect">
                      <a:avLst/>
                    </a:prstGeom>
                    <a:noFill/>
                    <a:ln w="9525">
                      <a:noFill/>
                      <a:miter lim="800000"/>
                      <a:headEnd/>
                      <a:tailEnd/>
                    </a:ln>
                  </pic:spPr>
                </pic:pic>
              </a:graphicData>
            </a:graphic>
          </wp:inline>
        </w:drawing>
      </w:r>
    </w:p>
    <w:p w:rsidR="00A00AB6" w:rsidRPr="00A00AB6" w:rsidRDefault="00A00AB6" w:rsidP="00CB36BE">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A00AB6">
        <w:rPr>
          <w:rFonts w:ascii="David" w:eastAsia="Times New Roman" w:hAnsi="David" w:cs="David"/>
          <w:b/>
          <w:bCs/>
          <w:color w:val="222222"/>
          <w:sz w:val="28"/>
          <w:szCs w:val="28"/>
          <w:rtl/>
        </w:rPr>
        <w:t xml:space="preserve">בית לוחמי הגטאות ע"ש יצחק </w:t>
      </w:r>
      <w:proofErr w:type="spellStart"/>
      <w:r w:rsidRPr="00A00AB6">
        <w:rPr>
          <w:rFonts w:ascii="David" w:eastAsia="Times New Roman" w:hAnsi="David" w:cs="David"/>
          <w:b/>
          <w:bCs/>
          <w:color w:val="222222"/>
          <w:sz w:val="28"/>
          <w:szCs w:val="28"/>
          <w:rtl/>
        </w:rPr>
        <w:t>קצנלסון</w:t>
      </w:r>
      <w:proofErr w:type="spellEnd"/>
      <w:r w:rsidRPr="00A00AB6">
        <w:rPr>
          <w:rFonts w:ascii="David" w:eastAsia="Times New Roman" w:hAnsi="David" w:cs="David"/>
          <w:b/>
          <w:bCs/>
          <w:color w:val="222222"/>
          <w:sz w:val="28"/>
          <w:szCs w:val="28"/>
          <w:rtl/>
        </w:rPr>
        <w:t xml:space="preserve"> למורשת השואה והמרד</w:t>
      </w:r>
    </w:p>
    <w:p w:rsidR="00A00AB6" w:rsidRPr="00A00AB6" w:rsidRDefault="00A00AB6" w:rsidP="00CB36BE">
      <w:pPr>
        <w:shd w:val="clear" w:color="auto" w:fill="FFFFFF"/>
        <w:spacing w:before="100" w:beforeAutospacing="1" w:after="100" w:afterAutospacing="1" w:line="240" w:lineRule="auto"/>
        <w:jc w:val="center"/>
        <w:rPr>
          <w:rFonts w:ascii="Arial" w:eastAsia="Times New Roman" w:hAnsi="Arial" w:cs="Arial"/>
          <w:color w:val="222222"/>
          <w:sz w:val="19"/>
          <w:szCs w:val="19"/>
          <w:rtl/>
        </w:rPr>
      </w:pPr>
      <w:r w:rsidRPr="00A00AB6">
        <w:rPr>
          <w:rFonts w:ascii="David" w:eastAsia="Times New Roman" w:hAnsi="David" w:cs="David"/>
          <w:b/>
          <w:bCs/>
          <w:color w:val="FF0000"/>
          <w:sz w:val="48"/>
          <w:szCs w:val="48"/>
          <w:rtl/>
        </w:rPr>
        <w:t>תערוכה חדשה בבית לוחמי הגטאות</w:t>
      </w:r>
    </w:p>
    <w:p w:rsidR="00A00AB6" w:rsidRPr="00A00AB6" w:rsidRDefault="00A00AB6" w:rsidP="00CB36BE">
      <w:pPr>
        <w:shd w:val="clear" w:color="auto" w:fill="FFFFFF"/>
        <w:spacing w:before="100" w:beforeAutospacing="1" w:after="100" w:afterAutospacing="1" w:line="240" w:lineRule="auto"/>
        <w:jc w:val="center"/>
        <w:rPr>
          <w:rFonts w:ascii="Arial" w:eastAsia="Times New Roman" w:hAnsi="Arial" w:cs="Arial"/>
          <w:color w:val="222222"/>
          <w:sz w:val="19"/>
          <w:szCs w:val="19"/>
          <w:rtl/>
        </w:rPr>
      </w:pPr>
      <w:r w:rsidRPr="00A00AB6">
        <w:rPr>
          <w:rFonts w:ascii="David" w:eastAsia="Times New Roman" w:hAnsi="David" w:cs="David"/>
          <w:b/>
          <w:bCs/>
          <w:color w:val="222222"/>
          <w:sz w:val="56"/>
          <w:szCs w:val="56"/>
          <w:rtl/>
        </w:rPr>
        <w:t>לזכרם: הילדים היהודים והצוענים שגורשו מהולנד ונרצחו, 1945-1942</w:t>
      </w:r>
    </w:p>
    <w:p w:rsidR="00A00AB6" w:rsidRPr="00A00AB6" w:rsidRDefault="00A00AB6" w:rsidP="00CB36BE">
      <w:pPr>
        <w:shd w:val="clear" w:color="auto" w:fill="FFFFFF"/>
        <w:spacing w:before="100" w:beforeAutospacing="1" w:after="100" w:afterAutospacing="1" w:line="240" w:lineRule="auto"/>
        <w:jc w:val="center"/>
        <w:rPr>
          <w:rFonts w:ascii="Arial" w:eastAsia="Times New Roman" w:hAnsi="Arial" w:cs="Arial"/>
          <w:color w:val="222222"/>
          <w:sz w:val="24"/>
          <w:szCs w:val="24"/>
          <w:rtl/>
        </w:rPr>
      </w:pPr>
      <w:r w:rsidRPr="00A00AB6">
        <w:rPr>
          <w:rFonts w:ascii="David" w:eastAsia="Times New Roman" w:hAnsi="David" w:cs="David"/>
          <w:b/>
          <w:bCs/>
          <w:color w:val="222222"/>
          <w:sz w:val="24"/>
          <w:szCs w:val="24"/>
          <w:rtl/>
        </w:rPr>
        <w:t xml:space="preserve">מועד </w:t>
      </w:r>
      <w:r w:rsidR="002F7BD9" w:rsidRPr="008A2DEB">
        <w:rPr>
          <w:rFonts w:ascii="David" w:eastAsia="Times New Roman" w:hAnsi="David" w:cs="David" w:hint="cs"/>
          <w:b/>
          <w:bCs/>
          <w:color w:val="222222"/>
          <w:sz w:val="24"/>
          <w:szCs w:val="24"/>
          <w:rtl/>
        </w:rPr>
        <w:t>התצוג</w:t>
      </w:r>
      <w:r w:rsidRPr="00A00AB6">
        <w:rPr>
          <w:rFonts w:ascii="David" w:eastAsia="Times New Roman" w:hAnsi="David" w:cs="David"/>
          <w:b/>
          <w:bCs/>
          <w:color w:val="222222"/>
          <w:sz w:val="24"/>
          <w:szCs w:val="24"/>
          <w:rtl/>
        </w:rPr>
        <w:t xml:space="preserve">ה: </w:t>
      </w:r>
      <w:r w:rsidR="00EB4E86" w:rsidRPr="008A2DEB">
        <w:rPr>
          <w:rFonts w:ascii="David" w:eastAsia="Times New Roman" w:hAnsi="David" w:cs="David" w:hint="cs"/>
          <w:b/>
          <w:bCs/>
          <w:color w:val="222222"/>
          <w:sz w:val="24"/>
          <w:szCs w:val="24"/>
          <w:rtl/>
        </w:rPr>
        <w:t>עד סוף שנת 2018</w:t>
      </w:r>
    </w:p>
    <w:p w:rsidR="00A00AB6" w:rsidRPr="00A00AB6" w:rsidRDefault="00A00AB6" w:rsidP="00CB36BE">
      <w:pPr>
        <w:shd w:val="clear" w:color="auto" w:fill="FFFFFF"/>
        <w:spacing w:before="100" w:beforeAutospacing="1" w:after="100" w:afterAutospacing="1" w:line="240" w:lineRule="auto"/>
        <w:jc w:val="center"/>
        <w:rPr>
          <w:rFonts w:ascii="Arial" w:eastAsia="Times New Roman" w:hAnsi="Arial" w:cs="Arial"/>
          <w:color w:val="222222"/>
          <w:sz w:val="24"/>
          <w:szCs w:val="24"/>
          <w:rtl/>
        </w:rPr>
      </w:pPr>
      <w:r w:rsidRPr="00A00AB6">
        <w:rPr>
          <w:rFonts w:ascii="David" w:eastAsia="Times New Roman" w:hAnsi="David" w:cs="David"/>
          <w:b/>
          <w:bCs/>
          <w:color w:val="222222"/>
          <w:sz w:val="24"/>
          <w:szCs w:val="24"/>
          <w:rtl/>
        </w:rPr>
        <w:t xml:space="preserve"> אוצרת התערוכה בישראל: יערה </w:t>
      </w:r>
      <w:proofErr w:type="spellStart"/>
      <w:r w:rsidRPr="00A00AB6">
        <w:rPr>
          <w:rFonts w:ascii="David" w:eastAsia="Times New Roman" w:hAnsi="David" w:cs="David"/>
          <w:b/>
          <w:bCs/>
          <w:color w:val="222222"/>
          <w:sz w:val="24"/>
          <w:szCs w:val="24"/>
          <w:rtl/>
        </w:rPr>
        <w:t>גלאור</w:t>
      </w:r>
      <w:proofErr w:type="spellEnd"/>
    </w:p>
    <w:p w:rsidR="00A00AB6" w:rsidRPr="00A00AB6" w:rsidRDefault="00A00AB6" w:rsidP="00A00AB6">
      <w:pPr>
        <w:shd w:val="clear" w:color="auto" w:fill="FFFFFF"/>
        <w:spacing w:before="100" w:beforeAutospacing="1" w:after="100" w:afterAutospacing="1" w:line="360" w:lineRule="auto"/>
        <w:jc w:val="both"/>
        <w:rPr>
          <w:rFonts w:ascii="Arial" w:eastAsia="Times New Roman" w:hAnsi="Arial" w:cs="Arial"/>
          <w:color w:val="222222"/>
          <w:sz w:val="24"/>
          <w:szCs w:val="24"/>
          <w:rtl/>
        </w:rPr>
      </w:pPr>
      <w:r w:rsidRPr="00A00AB6">
        <w:rPr>
          <w:rFonts w:ascii="David" w:eastAsia="Times New Roman" w:hAnsi="David" w:cs="David"/>
          <w:color w:val="222222"/>
          <w:sz w:val="24"/>
          <w:szCs w:val="24"/>
          <w:rtl/>
        </w:rPr>
        <w:t>במוזיאון בית לוחמי הגטאות מוצגת תערוכה חדשה לזכרם של הילדים היהודים והצוענים שגורשו מ</w:t>
      </w:r>
      <w:r w:rsidRPr="008A2DEB">
        <w:rPr>
          <w:rFonts w:ascii="David" w:eastAsia="Times New Roman" w:hAnsi="David" w:cs="David"/>
          <w:color w:val="222222"/>
          <w:sz w:val="24"/>
          <w:szCs w:val="24"/>
          <w:rtl/>
        </w:rPr>
        <w:t>הולנד</w:t>
      </w:r>
      <w:r w:rsidRPr="00A00AB6">
        <w:rPr>
          <w:rFonts w:ascii="David" w:eastAsia="Times New Roman" w:hAnsi="David" w:cs="David"/>
          <w:color w:val="222222"/>
          <w:sz w:val="24"/>
          <w:szCs w:val="24"/>
          <w:rtl/>
        </w:rPr>
        <w:t> ונרצחו בין השנים 1945-1942. באותן השנים למעלה מ-19,000 ילדים מתחת לגיל 18 גורשו מ</w:t>
      </w:r>
      <w:r w:rsidRPr="008A2DEB">
        <w:rPr>
          <w:rFonts w:ascii="David" w:eastAsia="Times New Roman" w:hAnsi="David" w:cs="David"/>
          <w:color w:val="222222"/>
          <w:sz w:val="24"/>
          <w:szCs w:val="24"/>
          <w:rtl/>
        </w:rPr>
        <w:t>הולנד</w:t>
      </w:r>
      <w:r w:rsidRPr="00A00AB6">
        <w:rPr>
          <w:rFonts w:ascii="David" w:eastAsia="Times New Roman" w:hAnsi="David" w:cs="David"/>
          <w:color w:val="222222"/>
          <w:sz w:val="24"/>
          <w:szCs w:val="24"/>
          <w:rtl/>
        </w:rPr>
        <w:t xml:space="preserve"> ב-102 </w:t>
      </w:r>
      <w:proofErr w:type="spellStart"/>
      <w:r w:rsidRPr="00A00AB6">
        <w:rPr>
          <w:rFonts w:ascii="David" w:eastAsia="Times New Roman" w:hAnsi="David" w:cs="David"/>
          <w:color w:val="222222"/>
          <w:sz w:val="24"/>
          <w:szCs w:val="24"/>
          <w:rtl/>
        </w:rPr>
        <w:t>טרנספורטים</w:t>
      </w:r>
      <w:proofErr w:type="spellEnd"/>
      <w:r w:rsidRPr="00A00AB6">
        <w:rPr>
          <w:rFonts w:ascii="David" w:eastAsia="Times New Roman" w:hAnsi="David" w:cs="David"/>
          <w:color w:val="222222"/>
          <w:sz w:val="24"/>
          <w:szCs w:val="24"/>
          <w:rtl/>
        </w:rPr>
        <w:t>, כשקרוב ל-18,000 מהם נרצחו ורק</w:t>
      </w:r>
      <w:bookmarkStart w:id="0" w:name="_GoBack"/>
      <w:bookmarkEnd w:id="0"/>
      <w:r w:rsidRPr="00A00AB6">
        <w:rPr>
          <w:rFonts w:ascii="David" w:eastAsia="Times New Roman" w:hAnsi="David" w:cs="David"/>
          <w:color w:val="222222"/>
          <w:sz w:val="24"/>
          <w:szCs w:val="24"/>
          <w:rtl/>
        </w:rPr>
        <w:t xml:space="preserve"> מעט יותר מ-1,000 מהם שבו. </w:t>
      </w:r>
    </w:p>
    <w:p w:rsidR="00A00AB6" w:rsidRPr="00A00AB6" w:rsidRDefault="00A00AB6" w:rsidP="00A00AB6">
      <w:pPr>
        <w:shd w:val="clear" w:color="auto" w:fill="FFFFFF"/>
        <w:spacing w:before="100" w:beforeAutospacing="1" w:after="100" w:afterAutospacing="1" w:line="360" w:lineRule="auto"/>
        <w:jc w:val="both"/>
        <w:rPr>
          <w:rFonts w:ascii="Arial" w:eastAsia="Times New Roman" w:hAnsi="Arial" w:cs="Arial"/>
          <w:color w:val="222222"/>
          <w:sz w:val="24"/>
          <w:szCs w:val="24"/>
          <w:rtl/>
        </w:rPr>
      </w:pPr>
      <w:r w:rsidRPr="00A00AB6">
        <w:rPr>
          <w:rFonts w:ascii="David" w:eastAsia="Times New Roman" w:hAnsi="David" w:cs="David"/>
          <w:color w:val="222222"/>
          <w:sz w:val="24"/>
          <w:szCs w:val="24"/>
          <w:rtl/>
        </w:rPr>
        <w:t>כל הילדים האלה היו יכולים להיות כיום בין החיים. היו יכולים להיות להם ילדים ונכדים. אך לא נשאר להם זכר. ניתן עדיין לאתר את שמותיהם, את שמות הוריהם, את שמות אחיהם ואחיותיהם, את מקומות מגוריהם. אבל אם הם נהנו לשיר או אם הם אהבו כדורגל אך לא כרוב, זאת לא נוכל לדעת. תצלומים של 3,000 מילדים אלה השתמרו ומוצגים בתערוכה. במבט ראשון נראה שמדובר בתצלומים רגילים, תצלומים של ילדים רגילים, אלא שהפעם מקושרים ילדים אלה לטרנספורט שייקח אותם אל מותם. וזה משנה את כל התמונה. שמותיהם של 17,964 הנרצחים, מקומות מגוריהם, המקומות והתאריכים שבהם הם נולדו ונספו, כל אלה מוצגים בתערוכה. אין די בכך כדי להשיב להם את זהותם. יחד עם זאת הגרמנים, שביקשו למחוק כליל את עצם קיומם, לא השיגו את מטרתם. הילדים שוב נראים לעין.</w:t>
      </w:r>
    </w:p>
    <w:p w:rsidR="00A00AB6" w:rsidRPr="00A00AB6" w:rsidRDefault="00A00AB6" w:rsidP="00A00AB6">
      <w:pPr>
        <w:shd w:val="clear" w:color="auto" w:fill="FFFFFF"/>
        <w:spacing w:before="100" w:beforeAutospacing="1" w:after="100" w:afterAutospacing="1" w:line="360" w:lineRule="auto"/>
        <w:jc w:val="both"/>
        <w:rPr>
          <w:rFonts w:ascii="Arial" w:eastAsia="Times New Roman" w:hAnsi="Arial" w:cs="Arial"/>
          <w:color w:val="222222"/>
          <w:sz w:val="24"/>
          <w:szCs w:val="24"/>
          <w:rtl/>
        </w:rPr>
      </w:pPr>
      <w:r w:rsidRPr="00A00AB6">
        <w:rPr>
          <w:rFonts w:ascii="David" w:eastAsia="Times New Roman" w:hAnsi="David" w:cs="David"/>
          <w:color w:val="222222"/>
          <w:sz w:val="24"/>
          <w:szCs w:val="24"/>
          <w:rtl/>
        </w:rPr>
        <w:t>התערוכה מבוססת על ספר באותו שם מאת </w:t>
      </w:r>
      <w:r w:rsidRPr="00A00AB6">
        <w:rPr>
          <w:rFonts w:ascii="David" w:eastAsia="Times New Roman" w:hAnsi="David" w:cs="David"/>
          <w:b/>
          <w:bCs/>
          <w:color w:val="222222"/>
          <w:sz w:val="24"/>
          <w:szCs w:val="24"/>
          <w:rtl/>
        </w:rPr>
        <w:t xml:space="preserve">חוס </w:t>
      </w:r>
      <w:proofErr w:type="spellStart"/>
      <w:r w:rsidRPr="00A00AB6">
        <w:rPr>
          <w:rFonts w:ascii="David" w:eastAsia="Times New Roman" w:hAnsi="David" w:cs="David"/>
          <w:b/>
          <w:bCs/>
          <w:color w:val="222222"/>
          <w:sz w:val="24"/>
          <w:szCs w:val="24"/>
          <w:rtl/>
        </w:rPr>
        <w:t>לאוטרס</w:t>
      </w:r>
      <w:proofErr w:type="spellEnd"/>
      <w:r w:rsidRPr="00A00AB6">
        <w:rPr>
          <w:rFonts w:ascii="David" w:eastAsia="Times New Roman" w:hAnsi="David" w:cs="David"/>
          <w:b/>
          <w:bCs/>
          <w:color w:val="222222"/>
          <w:sz w:val="24"/>
          <w:szCs w:val="24"/>
          <w:rtl/>
        </w:rPr>
        <w:t xml:space="preserve"> ואלינה </w:t>
      </w:r>
      <w:proofErr w:type="spellStart"/>
      <w:r w:rsidRPr="00A00AB6">
        <w:rPr>
          <w:rFonts w:ascii="David" w:eastAsia="Times New Roman" w:hAnsi="David" w:cs="David"/>
          <w:b/>
          <w:bCs/>
          <w:color w:val="222222"/>
          <w:sz w:val="24"/>
          <w:szCs w:val="24"/>
          <w:rtl/>
        </w:rPr>
        <w:t>פנווארד</w:t>
      </w:r>
      <w:proofErr w:type="spellEnd"/>
      <w:r w:rsidRPr="00A00AB6">
        <w:rPr>
          <w:rFonts w:ascii="David" w:eastAsia="Times New Roman" w:hAnsi="David" w:cs="David"/>
          <w:color w:val="222222"/>
          <w:sz w:val="24"/>
          <w:szCs w:val="24"/>
          <w:rtl/>
        </w:rPr>
        <w:t>, הוצגה באמסטרדם בשנת 2012 בהפקת מחלקת התערוכות של ארכיוני העיר אמסטרדם. לאחר שהוצגה התערוכה באמסטרדם, נאספו עוד כ-700 שמות של ילדים שלא היו ידועים ופרטים חדשים על חלק מילדי התערוכה. החיפוש אחר חומרים חדשים אינו בא אל סיומו.</w:t>
      </w:r>
    </w:p>
    <w:p w:rsidR="00A00AB6" w:rsidRPr="00A00AB6" w:rsidRDefault="00A00AB6" w:rsidP="00A00AB6">
      <w:pPr>
        <w:shd w:val="clear" w:color="auto" w:fill="FFFFFF"/>
        <w:spacing w:before="100" w:beforeAutospacing="1" w:after="100" w:afterAutospacing="1" w:line="360" w:lineRule="auto"/>
        <w:jc w:val="center"/>
        <w:rPr>
          <w:rFonts w:ascii="Arial" w:eastAsia="Times New Roman" w:hAnsi="Arial" w:cs="Arial"/>
          <w:color w:val="222222"/>
          <w:sz w:val="24"/>
          <w:szCs w:val="24"/>
          <w:rtl/>
        </w:rPr>
      </w:pPr>
      <w:r w:rsidRPr="00A00AB6">
        <w:rPr>
          <w:rFonts w:ascii="David" w:eastAsia="Times New Roman" w:hAnsi="David" w:cs="David"/>
          <w:b/>
          <w:bCs/>
          <w:color w:val="222222"/>
          <w:sz w:val="24"/>
          <w:szCs w:val="24"/>
          <w:rtl/>
        </w:rPr>
        <w:t>בית לוחמי הגטאות, ימי א'-ה' 16:00-9:00, קיבוץ לוחמי הגטאות</w:t>
      </w:r>
    </w:p>
    <w:p w:rsidR="00A00AB6" w:rsidRPr="00A00AB6" w:rsidRDefault="00A00AB6" w:rsidP="00A00AB6">
      <w:pPr>
        <w:shd w:val="clear" w:color="auto" w:fill="FFFFFF"/>
        <w:spacing w:before="100" w:beforeAutospacing="1" w:after="100" w:afterAutospacing="1" w:line="360" w:lineRule="auto"/>
        <w:jc w:val="center"/>
        <w:rPr>
          <w:rFonts w:ascii="Arial" w:eastAsia="Times New Roman" w:hAnsi="Arial" w:cs="Arial"/>
          <w:color w:val="222222"/>
          <w:sz w:val="24"/>
          <w:szCs w:val="24"/>
          <w:rtl/>
        </w:rPr>
      </w:pPr>
      <w:r w:rsidRPr="00A00AB6">
        <w:rPr>
          <w:rFonts w:ascii="David" w:eastAsia="Times New Roman" w:hAnsi="David" w:cs="David"/>
          <w:b/>
          <w:bCs/>
          <w:color w:val="222222"/>
          <w:sz w:val="24"/>
          <w:szCs w:val="24"/>
          <w:rtl/>
        </w:rPr>
        <w:t>כרטיס כניסה: 30-10 ש"ח. למידע נוסף: 04-9958020</w:t>
      </w:r>
      <w:r w:rsidRPr="00A00AB6">
        <w:rPr>
          <w:rFonts w:ascii="David" w:eastAsia="Times New Roman" w:hAnsi="David" w:cs="David"/>
          <w:b/>
          <w:bCs/>
          <w:color w:val="0033CC"/>
          <w:sz w:val="24"/>
          <w:szCs w:val="24"/>
          <w:rtl/>
        </w:rPr>
        <w:t>  </w:t>
      </w:r>
      <w:r w:rsidRPr="00A00AB6">
        <w:rPr>
          <w:rFonts w:ascii="David" w:eastAsia="Times New Roman" w:hAnsi="David" w:cs="David"/>
          <w:b/>
          <w:bCs/>
          <w:color w:val="0033CC"/>
          <w:sz w:val="24"/>
          <w:szCs w:val="24"/>
        </w:rPr>
        <w:t> </w:t>
      </w:r>
      <w:hyperlink r:id="rId6" w:tgtFrame="_blank" w:history="1">
        <w:r w:rsidRPr="008A2DEB">
          <w:rPr>
            <w:rFonts w:ascii="David" w:eastAsia="Times New Roman" w:hAnsi="David" w:cs="David"/>
            <w:b/>
            <w:bCs/>
            <w:color w:val="1155CC"/>
            <w:sz w:val="24"/>
            <w:szCs w:val="24"/>
            <w:u w:val="single"/>
          </w:rPr>
          <w:t>www.gfh.org.il</w:t>
        </w:r>
      </w:hyperlink>
    </w:p>
    <w:p w:rsidR="00A00AB6" w:rsidRPr="00A00AB6" w:rsidRDefault="00A00AB6" w:rsidP="00A00AB6">
      <w:pPr>
        <w:shd w:val="clear" w:color="auto" w:fill="FFFFFF"/>
        <w:bidi w:val="0"/>
        <w:spacing w:before="100" w:beforeAutospacing="1" w:after="100" w:afterAutospacing="1" w:line="360" w:lineRule="auto"/>
        <w:jc w:val="center"/>
        <w:rPr>
          <w:rFonts w:ascii="Arial" w:eastAsia="Times New Roman" w:hAnsi="Arial" w:cs="Arial"/>
          <w:color w:val="222222"/>
          <w:sz w:val="24"/>
          <w:szCs w:val="24"/>
          <w:rtl/>
        </w:rPr>
      </w:pPr>
    </w:p>
    <w:p w:rsidR="00A00AB6" w:rsidRPr="00A00AB6" w:rsidRDefault="00A00AB6" w:rsidP="00A00AB6">
      <w:pPr>
        <w:shd w:val="clear" w:color="auto" w:fill="FFFFFF"/>
        <w:spacing w:before="100" w:beforeAutospacing="1" w:after="100" w:afterAutospacing="1" w:line="360" w:lineRule="auto"/>
        <w:jc w:val="center"/>
        <w:rPr>
          <w:rFonts w:ascii="Arial" w:eastAsia="Times New Roman" w:hAnsi="Arial" w:cs="Arial"/>
          <w:color w:val="222222"/>
          <w:sz w:val="24"/>
          <w:szCs w:val="24"/>
        </w:rPr>
      </w:pPr>
      <w:r w:rsidRPr="00A00AB6">
        <w:rPr>
          <w:rFonts w:ascii="David" w:eastAsia="Times New Roman" w:hAnsi="David" w:cs="David"/>
          <w:color w:val="222222"/>
          <w:sz w:val="24"/>
          <w:szCs w:val="24"/>
          <w:u w:val="single"/>
          <w:rtl/>
        </w:rPr>
        <w:t xml:space="preserve">לפרטים נוספים: הדס שפירא   050-8862743 /  </w:t>
      </w:r>
      <w:proofErr w:type="spellStart"/>
      <w:r w:rsidRPr="00A00AB6">
        <w:rPr>
          <w:rFonts w:ascii="David" w:eastAsia="Times New Roman" w:hAnsi="David" w:cs="David"/>
          <w:color w:val="222222"/>
          <w:sz w:val="24"/>
          <w:szCs w:val="24"/>
          <w:u w:val="single"/>
          <w:rtl/>
        </w:rPr>
        <w:t>אבשה</w:t>
      </w:r>
      <w:proofErr w:type="spellEnd"/>
      <w:r w:rsidRPr="00A00AB6">
        <w:rPr>
          <w:rFonts w:ascii="David" w:eastAsia="Times New Roman" w:hAnsi="David" w:cs="David"/>
          <w:color w:val="222222"/>
          <w:sz w:val="24"/>
          <w:szCs w:val="24"/>
          <w:u w:val="single"/>
          <w:rtl/>
        </w:rPr>
        <w:t xml:space="preserve"> </w:t>
      </w:r>
      <w:proofErr w:type="spellStart"/>
      <w:r w:rsidRPr="00A00AB6">
        <w:rPr>
          <w:rFonts w:ascii="David" w:eastAsia="Times New Roman" w:hAnsi="David" w:cs="David"/>
          <w:color w:val="222222"/>
          <w:sz w:val="24"/>
          <w:szCs w:val="24"/>
          <w:u w:val="single"/>
          <w:rtl/>
        </w:rPr>
        <w:t>גרנק</w:t>
      </w:r>
      <w:proofErr w:type="spellEnd"/>
      <w:r w:rsidRPr="00A00AB6">
        <w:rPr>
          <w:rFonts w:ascii="David" w:eastAsia="Times New Roman" w:hAnsi="David" w:cs="David"/>
          <w:color w:val="222222"/>
          <w:sz w:val="24"/>
          <w:szCs w:val="24"/>
          <w:u w:val="single"/>
          <w:rtl/>
        </w:rPr>
        <w:t xml:space="preserve"> 054-5833115</w:t>
      </w:r>
    </w:p>
    <w:p w:rsidR="00281AF8" w:rsidRPr="00A00AB6" w:rsidRDefault="00281AF8" w:rsidP="00A00AB6">
      <w:pPr>
        <w:spacing w:line="360" w:lineRule="auto"/>
        <w:jc w:val="center"/>
        <w:rPr>
          <w:rFonts w:ascii="David" w:hAnsi="David" w:cs="David"/>
          <w:sz w:val="28"/>
          <w:szCs w:val="28"/>
          <w:u w:val="single"/>
          <w:rtl/>
        </w:rPr>
      </w:pPr>
    </w:p>
    <w:sectPr w:rsidR="00281AF8" w:rsidRPr="00A00AB6" w:rsidSect="008801CC">
      <w:pgSz w:w="11906" w:h="16838"/>
      <w:pgMar w:top="1440" w:right="1440" w:bottom="1152" w:left="1440"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F0EF6"/>
    <w:multiLevelType w:val="hybridMultilevel"/>
    <w:tmpl w:val="C2A0F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50B67"/>
    <w:rsid w:val="00027842"/>
    <w:rsid w:val="000768A8"/>
    <w:rsid w:val="001244F5"/>
    <w:rsid w:val="00157FFB"/>
    <w:rsid w:val="00182ED8"/>
    <w:rsid w:val="002346AA"/>
    <w:rsid w:val="0023698A"/>
    <w:rsid w:val="00281AF8"/>
    <w:rsid w:val="002954D0"/>
    <w:rsid w:val="002F7BD9"/>
    <w:rsid w:val="0039007F"/>
    <w:rsid w:val="003F7800"/>
    <w:rsid w:val="004006DC"/>
    <w:rsid w:val="004C43F3"/>
    <w:rsid w:val="0059220C"/>
    <w:rsid w:val="005E2943"/>
    <w:rsid w:val="0067692A"/>
    <w:rsid w:val="006A310B"/>
    <w:rsid w:val="006B48F3"/>
    <w:rsid w:val="00734D79"/>
    <w:rsid w:val="007D0B4E"/>
    <w:rsid w:val="007E0CE4"/>
    <w:rsid w:val="00826AD8"/>
    <w:rsid w:val="008801CC"/>
    <w:rsid w:val="008A2DEB"/>
    <w:rsid w:val="00992D31"/>
    <w:rsid w:val="009D0E3A"/>
    <w:rsid w:val="00A00AB6"/>
    <w:rsid w:val="00B15ABD"/>
    <w:rsid w:val="00B87B76"/>
    <w:rsid w:val="00BA5DE5"/>
    <w:rsid w:val="00BC66CC"/>
    <w:rsid w:val="00C072B2"/>
    <w:rsid w:val="00C50B67"/>
    <w:rsid w:val="00CB36BE"/>
    <w:rsid w:val="00D34415"/>
    <w:rsid w:val="00D53929"/>
    <w:rsid w:val="00D86341"/>
    <w:rsid w:val="00DA3397"/>
    <w:rsid w:val="00EB4E86"/>
    <w:rsid w:val="00F40B51"/>
    <w:rsid w:val="00F44124"/>
    <w:rsid w:val="00F61FCE"/>
    <w:rsid w:val="00FC3FC6"/>
    <w:rsid w:val="00FE5C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7995"/>
  <w15:docId w15:val="{16FA3CA4-84D8-48C1-B72E-F71E32FA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220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FC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C3FC6"/>
    <w:rPr>
      <w:rFonts w:ascii="Tahoma" w:hAnsi="Tahoma" w:cs="Tahoma"/>
      <w:sz w:val="16"/>
      <w:szCs w:val="16"/>
    </w:rPr>
  </w:style>
  <w:style w:type="character" w:styleId="Hyperlink">
    <w:name w:val="Hyperlink"/>
    <w:rsid w:val="00FE5CAF"/>
    <w:rPr>
      <w:rFonts w:cs="Times New Roman"/>
      <w:color w:val="0000FF"/>
      <w:u w:val="single"/>
    </w:rPr>
  </w:style>
  <w:style w:type="paragraph" w:customStyle="1" w:styleId="a5">
    <w:basedOn w:val="a"/>
    <w:next w:val="NormalWeb"/>
    <w:rsid w:val="00FE5C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FE5CAF"/>
    <w:rPr>
      <w:rFonts w:ascii="Times New Roman" w:hAnsi="Times New Roman" w:cs="Times New Roman"/>
      <w:sz w:val="24"/>
      <w:szCs w:val="24"/>
    </w:rPr>
  </w:style>
  <w:style w:type="paragraph" w:customStyle="1" w:styleId="a6">
    <w:basedOn w:val="a"/>
    <w:next w:val="NormalWeb"/>
    <w:rsid w:val="00B87B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1244F5"/>
    <w:pPr>
      <w:bidi/>
      <w:spacing w:after="0" w:line="240" w:lineRule="auto"/>
    </w:pPr>
  </w:style>
  <w:style w:type="paragraph" w:styleId="a8">
    <w:name w:val="List Paragraph"/>
    <w:basedOn w:val="a"/>
    <w:uiPriority w:val="34"/>
    <w:qFormat/>
    <w:rsid w:val="004006D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92978">
      <w:bodyDiv w:val="1"/>
      <w:marLeft w:val="0"/>
      <w:marRight w:val="0"/>
      <w:marTop w:val="0"/>
      <w:marBottom w:val="0"/>
      <w:divBdr>
        <w:top w:val="none" w:sz="0" w:space="0" w:color="auto"/>
        <w:left w:val="none" w:sz="0" w:space="0" w:color="auto"/>
        <w:bottom w:val="none" w:sz="0" w:space="0" w:color="auto"/>
        <w:right w:val="none" w:sz="0" w:space="0" w:color="auto"/>
      </w:divBdr>
    </w:div>
    <w:div w:id="1384063402">
      <w:bodyDiv w:val="1"/>
      <w:marLeft w:val="0"/>
      <w:marRight w:val="0"/>
      <w:marTop w:val="0"/>
      <w:marBottom w:val="0"/>
      <w:divBdr>
        <w:top w:val="none" w:sz="0" w:space="0" w:color="auto"/>
        <w:left w:val="none" w:sz="0" w:space="0" w:color="auto"/>
        <w:bottom w:val="none" w:sz="0" w:space="0" w:color="auto"/>
        <w:right w:val="none" w:sz="0" w:space="0" w:color="auto"/>
      </w:divBdr>
    </w:div>
    <w:div w:id="1735197952">
      <w:bodyDiv w:val="1"/>
      <w:marLeft w:val="0"/>
      <w:marRight w:val="0"/>
      <w:marTop w:val="0"/>
      <w:marBottom w:val="0"/>
      <w:divBdr>
        <w:top w:val="none" w:sz="0" w:space="0" w:color="auto"/>
        <w:left w:val="none" w:sz="0" w:space="0" w:color="auto"/>
        <w:bottom w:val="none" w:sz="0" w:space="0" w:color="auto"/>
        <w:right w:val="none" w:sz="0" w:space="0" w:color="auto"/>
      </w:divBdr>
    </w:div>
    <w:div w:id="21161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fh.org.i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1403</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Arye Carmon</dc:creator>
  <cp:lastModifiedBy>Avshalom Granek</cp:lastModifiedBy>
  <cp:revision>10</cp:revision>
  <dcterms:created xsi:type="dcterms:W3CDTF">2017-12-17T05:58:00Z</dcterms:created>
  <dcterms:modified xsi:type="dcterms:W3CDTF">2017-12-24T11:21:00Z</dcterms:modified>
</cp:coreProperties>
</file>